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407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заместителя главного бухгалтера КУ ХМАО-ЮГРЫ «ДЕТСКИЙ ПРОТИВОТУБЕРКУЛЕЗНЫЙ 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Style w:val="cat-FIOgrp-2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САГАНДУКОВОЙ»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</w:rPr>
        <w:t>...</w:t>
      </w:r>
      <w:r>
        <w:rPr>
          <w:rStyle w:val="cat-PassportDatagrp-2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Dategrp-8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8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заместителем главного бухгалтера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 ХМАО-ЮГРЫ «ДЕТСКИЙ ПРОТИВОТУБЕРКУЛЕЗНЫЙ </w:t>
      </w:r>
      <w:r>
        <w:rPr>
          <w:rStyle w:val="cat-Addressgrp-2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cat-FIOgrp-24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САГАНДУКОВОЙ»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 xml:space="preserve">своих должностных обязанностей,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пп.1-3 п.2</w:t>
      </w:r>
      <w:r>
        <w:rPr>
          <w:rFonts w:ascii="Times New Roman" w:eastAsia="Times New Roman" w:hAnsi="Times New Roman" w:cs="Times New Roman"/>
        </w:rPr>
        <w:t>,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</w:t>
      </w:r>
      <w:r>
        <w:rPr>
          <w:rFonts w:ascii="Times New Roman" w:eastAsia="Times New Roman" w:hAnsi="Times New Roman" w:cs="Times New Roman"/>
        </w:rPr>
        <w:t xml:space="preserve">ьного закона от </w:t>
      </w: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ХМАО-</w:t>
      </w:r>
      <w:r>
        <w:rPr>
          <w:rFonts w:ascii="Times New Roman" w:eastAsia="Times New Roman" w:hAnsi="Times New Roman" w:cs="Times New Roman"/>
        </w:rPr>
        <w:t>Югре в установленные сроки</w:t>
      </w:r>
      <w:r>
        <w:rPr>
          <w:rFonts w:ascii="Times New Roman" w:eastAsia="Times New Roman" w:hAnsi="Times New Roman" w:cs="Times New Roman"/>
        </w:rPr>
        <w:t xml:space="preserve"> до 24 </w:t>
      </w:r>
      <w:r>
        <w:rPr>
          <w:rStyle w:val="cat-Timegrp-27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застрахованных лицах за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форме ЕФС-1 раздел 1 подраздел 1.2.</w:t>
      </w:r>
    </w:p>
    <w:p>
      <w:pPr>
        <w:spacing w:before="0" w:after="0"/>
        <w:ind w:firstLine="720"/>
        <w:jc w:val="both"/>
      </w:pPr>
      <w:r>
        <w:rPr>
          <w:rStyle w:val="cat-FIOgrp-19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>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20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пп.1-3</w:t>
      </w:r>
      <w:r>
        <w:rPr>
          <w:rFonts w:ascii="Times New Roman" w:eastAsia="Times New Roman" w:hAnsi="Times New Roman" w:cs="Times New Roman"/>
        </w:rPr>
        <w:t xml:space="preserve"> п.2 ст.11 Федерального закона от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</w:t>
      </w:r>
      <w:r>
        <w:rPr>
          <w:rFonts w:ascii="Times New Roman" w:eastAsia="Times New Roman" w:hAnsi="Times New Roman" w:cs="Times New Roman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</w:rPr>
        <w:t>(форма ЕФС-1, раздел 1, подраз</w:t>
      </w:r>
      <w:r>
        <w:rPr>
          <w:rFonts w:ascii="Times New Roman" w:eastAsia="Times New Roman" w:hAnsi="Times New Roman" w:cs="Times New Roman"/>
        </w:rPr>
        <w:t>дел 1.2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указанные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представляются </w:t>
      </w:r>
      <w:r>
        <w:rPr>
          <w:rFonts w:ascii="Times New Roman" w:eastAsia="Times New Roman" w:hAnsi="Times New Roman" w:cs="Times New Roman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>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</w:rPr>
        <w:t xml:space="preserve">позднее 24 </w:t>
      </w:r>
      <w:r>
        <w:rPr>
          <w:rStyle w:val="cat-Timegrp-27rplc-2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выходные дни).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 сведения по форм</w:t>
      </w:r>
      <w:r>
        <w:rPr>
          <w:rFonts w:ascii="Times New Roman" w:eastAsia="Times New Roman" w:hAnsi="Times New Roman" w:cs="Times New Roman"/>
        </w:rPr>
        <w:t>е 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Style w:val="cat-Dategrp-9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КУ ХМАО-ЮГРЫ «ДЕТСКИЙ ПРОТИВОТУБЕРКУЛЕЗНЫЙ 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Style w:val="cat-FIOgrp-2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САГАНДУКОВОЙ»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ОСФР </w:t>
      </w:r>
      <w:r>
        <w:rPr>
          <w:rFonts w:ascii="Times New Roman" w:eastAsia="Times New Roman" w:hAnsi="Times New Roman" w:cs="Times New Roman"/>
        </w:rPr>
        <w:t xml:space="preserve">представлены с нарушением срока </w:t>
      </w:r>
      <w:r>
        <w:rPr>
          <w:rStyle w:val="cat-Dategrp-14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Style w:val="cat-Dategrp-14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 xml:space="preserve">КУ ХМАО-ЮГРЫ «ДЕТСКИЙ ПРОТИВОТУБЕРКУЛЕЗНЫЙ </w:t>
      </w:r>
      <w:r>
        <w:rPr>
          <w:rStyle w:val="cat-Addressgrp-2rplc-35"/>
          <w:rFonts w:ascii="Times New Roman" w:eastAsia="Times New Roman" w:hAnsi="Times New Roman" w:cs="Times New Roman"/>
        </w:rPr>
        <w:t>адрес</w:t>
      </w:r>
      <w:r>
        <w:rPr>
          <w:rStyle w:val="cat-FIOgrp-24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САГАНДУКОВОЙ»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приказа руководителя КУ ХМАО-Югры «Ханты-Мансийский клинический противотуберкулезный диспансер» от </w:t>
      </w:r>
      <w:r>
        <w:rPr>
          <w:rStyle w:val="cat-Dategrp-16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№53/л </w:t>
      </w:r>
      <w:r>
        <w:rPr>
          <w:rStyle w:val="cat-FIOgrp-21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переведена на должность заместителя главного бухгалтера.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должностной инструкцией заместителя главного бухгалтера </w:t>
      </w:r>
      <w:r>
        <w:rPr>
          <w:rFonts w:ascii="Times New Roman" w:eastAsia="Times New Roman" w:hAnsi="Times New Roman" w:cs="Times New Roman"/>
        </w:rPr>
        <w:t>КУ ХМАО-Югры «Ханты-Мансийский клинический противотуберкулезный диспансер»</w:t>
      </w:r>
      <w:r>
        <w:rPr>
          <w:rFonts w:ascii="Times New Roman" w:eastAsia="Times New Roman" w:hAnsi="Times New Roman" w:cs="Times New Roman"/>
        </w:rPr>
        <w:t xml:space="preserve"> данное должностное лицо обеспечивает представление бухгалтерской (финансовой), статистической отчетности в соответствующие адреса в установленные сроки.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Style w:val="cat-FIOgrp-20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</w:t>
      </w:r>
      <w:r>
        <w:rPr>
          <w:rFonts w:ascii="Times New Roman" w:eastAsia="Times New Roman" w:hAnsi="Times New Roman" w:cs="Times New Roman"/>
        </w:rPr>
        <w:t>л 1.2</w:t>
      </w:r>
      <w:r>
        <w:rPr>
          <w:rFonts w:ascii="Times New Roman" w:eastAsia="Times New Roman" w:hAnsi="Times New Roman" w:cs="Times New Roman"/>
        </w:rPr>
        <w:t xml:space="preserve"> 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>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Style w:val="cat-FIOgrp-20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главного бухгалтера КУ ХМАО-ЮГРЫ «ДЕТСКИЙ ПРОТИВОТУБЕРКУЛЕЗНЫЙ </w:t>
      </w:r>
      <w:r>
        <w:rPr>
          <w:rStyle w:val="cat-Addressgrp-2rplc-42"/>
          <w:rFonts w:ascii="Times New Roman" w:eastAsia="Times New Roman" w:hAnsi="Times New Roman" w:cs="Times New Roman"/>
        </w:rPr>
        <w:t>адрес</w:t>
      </w:r>
      <w:r>
        <w:rPr>
          <w:rStyle w:val="cat-FIOgrp-24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САГАНДУКОВОЙ»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</w:t>
      </w:r>
      <w:r>
        <w:rPr>
          <w:rStyle w:val="cat-Sumgrp-25rplc-4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</w:t>
      </w:r>
      <w:r>
        <w:rPr>
          <w:rFonts w:ascii="Times New Roman" w:eastAsia="Times New Roman" w:hAnsi="Times New Roman" w:cs="Times New Roman"/>
        </w:rPr>
        <w:t>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5rplc-46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9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30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1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259631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23rplc-50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23rplc-5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24rplc-5">
    <w:name w:val="cat-FIO grp-24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Timegrp-28rplc-11">
    <w:name w:val="cat-Time grp-28 rplc-11"/>
    <w:basedOn w:val="DefaultParagraphFont"/>
  </w:style>
  <w:style w:type="character" w:customStyle="1" w:styleId="cat-FIOgrp-19rplc-12">
    <w:name w:val="cat-FIO grp-19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FIOgrp-24rplc-14">
    <w:name w:val="cat-FIO grp-24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Timegrp-27rplc-17">
    <w:name w:val="cat-Time grp-27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Timegrp-27rplc-25">
    <w:name w:val="cat-Time grp-27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FIOgrp-24rplc-31">
    <w:name w:val="cat-FIO grp-24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FIOgrp-24rplc-36">
    <w:name w:val="cat-FIO grp-24 rplc-36"/>
    <w:basedOn w:val="DefaultParagraphFont"/>
  </w:style>
  <w:style w:type="character" w:customStyle="1" w:styleId="cat-Dategrp-16rplc-37">
    <w:name w:val="cat-Date grp-16 rplc-37"/>
    <w:basedOn w:val="DefaultParagraphFont"/>
  </w:style>
  <w:style w:type="character" w:customStyle="1" w:styleId="cat-FIOgrp-21rplc-38">
    <w:name w:val="cat-FIO grp-21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FIOgrp-24rplc-43">
    <w:name w:val="cat-FIO grp-24 rplc-43"/>
    <w:basedOn w:val="DefaultParagraphFont"/>
  </w:style>
  <w:style w:type="character" w:customStyle="1" w:styleId="cat-FIOgrp-22rplc-44">
    <w:name w:val="cat-FIO grp-22 rplc-44"/>
    <w:basedOn w:val="DefaultParagraphFont"/>
  </w:style>
  <w:style w:type="character" w:customStyle="1" w:styleId="cat-Sumgrp-25rplc-45">
    <w:name w:val="cat-Sum grp-25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PhoneNumbergrp-30rplc-48">
    <w:name w:val="cat-PhoneNumber grp-30 rplc-48"/>
    <w:basedOn w:val="DefaultParagraphFont"/>
  </w:style>
  <w:style w:type="character" w:customStyle="1" w:styleId="cat-PhoneNumbergrp-31rplc-49">
    <w:name w:val="cat-PhoneNumber grp-31 rplc-49"/>
    <w:basedOn w:val="DefaultParagraphFont"/>
  </w:style>
  <w:style w:type="character" w:customStyle="1" w:styleId="cat-FIOgrp-23rplc-50">
    <w:name w:val="cat-FIO grp-23 rplc-50"/>
    <w:basedOn w:val="DefaultParagraphFont"/>
  </w:style>
  <w:style w:type="character" w:customStyle="1" w:styleId="cat-FIOgrp-23rplc-51">
    <w:name w:val="cat-FIO grp-2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